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C86174">
      <w:pPr>
        <w:rPr>
          <w:rFonts w:hint="eastAsia" w:eastAsiaTheme="minorEastAsia"/>
          <w:b/>
          <w:bCs/>
          <w:sz w:val="30"/>
          <w:szCs w:val="30"/>
          <w:lang w:eastAsia="zh-CN"/>
        </w:rPr>
      </w:pPr>
      <w:r>
        <w:rPr>
          <w:rFonts w:hint="eastAsia"/>
          <w:b/>
          <w:bCs/>
          <w:sz w:val="30"/>
          <w:szCs w:val="30"/>
          <w:lang w:eastAsia="zh-CN"/>
        </w:rPr>
        <w:t>附件：一</w:t>
      </w:r>
    </w:p>
    <w:p w14:paraId="54AF7E85">
      <w:pPr>
        <w:jc w:val="center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eastAsia="zh-CN"/>
        </w:rPr>
        <w:t>技术参数</w:t>
      </w:r>
      <w:r>
        <w:rPr>
          <w:rFonts w:hint="eastAsia"/>
          <w:sz w:val="24"/>
          <w:szCs w:val="24"/>
        </w:rPr>
        <w:t>基本要求</w:t>
      </w:r>
    </w:p>
    <w:p w14:paraId="67DFC80B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1.1 显示屏;≥4.3 英寸彩色液晶显示屏。</w:t>
      </w:r>
    </w:p>
    <w:p w14:paraId="221E6294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1.2 水罐与加热管相连的转接件是一次性耗材或可高温高压消毒，有效防止消毒不彻底导致的交叉感染。</w:t>
      </w:r>
    </w:p>
    <w:p w14:paraId="5BBE332C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1.3 可选配血氧模块进行血氧饱和度和脉率监测，上述监测参数可显示在主机液晶屏监测界面内，指导医生调节相关治疗参数。</w:t>
      </w:r>
    </w:p>
    <w:p w14:paraId="37B61FEB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1.4 具备语音报警功能，可对报警信息进行语音说明，指导操作者准确理解报警内容，快速处理报警。</w:t>
      </w:r>
    </w:p>
    <w:p w14:paraId="519DD624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1.5 具有趋势图功能，可显示至少 7 天内的治疗数据。可在趋势图内同屏显示和测量任意 2 个治疗参数，以便于对比分析患者病情。</w:t>
      </w:r>
    </w:p>
    <w:p w14:paraId="2E58E334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1.6 具有耗材使用时间提醒功能。可提醒操作者耗材使用时间已到，需要更换。减轻操作者日常维护工作量。</w:t>
      </w:r>
    </w:p>
    <w:p w14:paraId="7F88266B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1.7 具有呼吸频率监测功能。监测范围至少 10-40 次/分钟。</w:t>
      </w:r>
    </w:p>
    <w:p w14:paraId="7899CCCA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2 参数要求</w:t>
      </w:r>
      <w:bookmarkStart w:id="0" w:name="_GoBack"/>
      <w:bookmarkEnd w:id="0"/>
    </w:p>
    <w:p w14:paraId="0C9C2D83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2.1 流量设置范围：2~80L/min</w:t>
      </w:r>
    </w:p>
    <w:p w14:paraId="3F3E7576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2.2 温度设置调节范围值为：29℃~37℃连续可调。</w:t>
      </w:r>
    </w:p>
    <w:p w14:paraId="57CD491D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2.3 氧浓度：21%-100%，当设置流量发生改变时机器自动调节氧浓度。</w:t>
      </w:r>
    </w:p>
    <w:p w14:paraId="782AFB2D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2.4 支持 1L 和 5L 两种流量调节精度，流量 2L-25L 时调节精度为 1L、流量25L-80L 时调节精度为 5L。</w:t>
      </w:r>
    </w:p>
    <w:p w14:paraId="0FBDD881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3、其他要求</w:t>
      </w:r>
    </w:p>
    <w:p w14:paraId="4C834BEC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3.1 可直接连接床头高压氧，无需外接机械流量计</w:t>
      </w:r>
    </w:p>
    <w:p w14:paraId="1158A873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3.2 提供鼻塞（大号、中号、小号） 、气管切开接口等多种患者连接界面。</w:t>
      </w:r>
    </w:p>
    <w:p w14:paraId="33F443E5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3.3 配台车，方便设备移动及临床操作</w:t>
      </w:r>
    </w:p>
    <w:p w14:paraId="21055285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3.4 监测参数：可同时监测温度、流量、氧浓度、呼吸频率、血氧、脉率参数，方便临床评估患者治疗效果</w:t>
      </w:r>
    </w:p>
    <w:p w14:paraId="55E2F83F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3.5 报警参数：系统故障，检查呼吸管路、检查泄漏、氧浓度高/低报警、堵塞报警、水位报警、断电报警、血氧未连接/通讯故障报警、无法达到目标温度报警</w:t>
      </w:r>
    </w:p>
    <w:p w14:paraId="6E8FDE80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3.6 具备护士呼叫端口，可长距离传输报警信号。</w:t>
      </w:r>
    </w:p>
    <w:p w14:paraId="4AD1615B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3.7 内置风机，无空压机，无气源时也可工作。</w:t>
      </w:r>
    </w:p>
    <w:p w14:paraId="7F15E45E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3.8 无论何种参数组合条件，输出气体加湿能力至少大于 12mg/L</w:t>
      </w:r>
    </w:p>
    <w:p w14:paraId="1E4C4B38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3.9 宽电压输入，输入电压范围： 100-240VAC，50/60HZ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c3M2Y5NzIzMDFlZjAyY2Q4Njk5ODkyYjFjNzBiNTQifQ=="/>
  </w:docVars>
  <w:rsids>
    <w:rsidRoot w:val="00000000"/>
    <w:rsid w:val="05D63AEA"/>
    <w:rsid w:val="08687FF9"/>
    <w:rsid w:val="22F10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677</Words>
  <Characters>776</Characters>
  <Lines>0</Lines>
  <Paragraphs>0</Paragraphs>
  <TotalTime>9</TotalTime>
  <ScaleCrop>false</ScaleCrop>
  <LinksUpToDate>false</LinksUpToDate>
  <CharactersWithSpaces>816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2024-11-01T01:13:00Z</dcterms:created>
  <dc:creator>123</dc:creator>
  <cp:lastModifiedBy>Night</cp:lastModifiedBy>
  <dcterms:modified xsi:type="dcterms:W3CDTF">2024-11-02T12:36:15Z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FFB5C57B27414E588FFBBEC1E64A205C_13</vt:lpwstr>
  </property>
</Properties>
</file>